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C5584" w14:textId="0A2BBD16"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Pr="001716ED">
        <w:rPr>
          <w:rFonts w:ascii="Times New Roman" w:hAnsi="Times New Roman" w:cs="Times New Roman"/>
          <w:sz w:val="20"/>
          <w:szCs w:val="20"/>
        </w:rPr>
        <w:t xml:space="preserve"> к решени</w:t>
      </w:r>
      <w:r w:rsidR="0098385D">
        <w:rPr>
          <w:rFonts w:ascii="Times New Roman" w:hAnsi="Times New Roman" w:cs="Times New Roman"/>
          <w:sz w:val="20"/>
          <w:szCs w:val="20"/>
        </w:rPr>
        <w:t>ю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  <w:r w:rsidR="00E62563">
        <w:rPr>
          <w:rFonts w:ascii="Times New Roman" w:hAnsi="Times New Roman" w:cs="Times New Roman"/>
          <w:sz w:val="20"/>
          <w:szCs w:val="20"/>
        </w:rPr>
        <w:t xml:space="preserve">36 </w:t>
      </w:r>
      <w:r w:rsidRPr="001716ED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14:paraId="47295CBA" w14:textId="77777777" w:rsidR="00157813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2039E">
        <w:rPr>
          <w:rFonts w:ascii="Times New Roman" w:hAnsi="Times New Roman" w:cs="Times New Roman"/>
          <w:sz w:val="20"/>
          <w:szCs w:val="20"/>
        </w:rPr>
        <w:t>Воздвиженского</w:t>
      </w:r>
      <w:r w:rsidR="00157813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14:paraId="18D7391E" w14:textId="77777777"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Чулымского района</w:t>
      </w:r>
      <w:r w:rsidR="00157813">
        <w:rPr>
          <w:rFonts w:ascii="Times New Roman" w:hAnsi="Times New Roman" w:cs="Times New Roman"/>
          <w:sz w:val="20"/>
          <w:szCs w:val="20"/>
        </w:rPr>
        <w:t xml:space="preserve"> Новосибирской области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3B6FCCF" w14:textId="1E356D48" w:rsidR="00393BD4" w:rsidRPr="001716ED" w:rsidRDefault="00157813" w:rsidP="00157813">
      <w:pPr>
        <w:tabs>
          <w:tab w:val="left" w:pos="7410"/>
          <w:tab w:val="right" w:pos="935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62563">
        <w:rPr>
          <w:rFonts w:ascii="Times New Roman" w:hAnsi="Times New Roman" w:cs="Times New Roman"/>
          <w:sz w:val="20"/>
          <w:szCs w:val="20"/>
        </w:rPr>
        <w:t>25.12.2023</w:t>
      </w:r>
      <w:r w:rsidR="00AF17DC">
        <w:rPr>
          <w:rFonts w:ascii="Times New Roman" w:hAnsi="Times New Roman" w:cs="Times New Roman"/>
          <w:sz w:val="20"/>
          <w:szCs w:val="20"/>
        </w:rPr>
        <w:t xml:space="preserve"> </w:t>
      </w:r>
      <w:r w:rsidR="00751AC5">
        <w:rPr>
          <w:rFonts w:ascii="Times New Roman" w:hAnsi="Times New Roman" w:cs="Times New Roman"/>
          <w:sz w:val="20"/>
          <w:szCs w:val="20"/>
        </w:rPr>
        <w:t>г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 w:rsidR="00E62563">
        <w:rPr>
          <w:rFonts w:ascii="Times New Roman" w:hAnsi="Times New Roman" w:cs="Times New Roman"/>
          <w:sz w:val="20"/>
          <w:szCs w:val="20"/>
        </w:rPr>
        <w:t>137</w:t>
      </w:r>
    </w:p>
    <w:p w14:paraId="6E0D3A8F" w14:textId="77777777" w:rsidR="001716ED" w:rsidRDefault="001716ED"/>
    <w:p w14:paraId="0C8C63FB" w14:textId="77777777" w:rsidR="001716ED" w:rsidRDefault="001716ED" w:rsidP="00A51FC9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45085F">
        <w:rPr>
          <w:rFonts w:ascii="Times New Roman" w:hAnsi="Times New Roman" w:cs="Times New Roman"/>
          <w:b/>
        </w:rPr>
        <w:t>4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45085F">
        <w:rPr>
          <w:rFonts w:ascii="Times New Roman" w:hAnsi="Times New Roman" w:cs="Times New Roman"/>
          <w:b/>
        </w:rPr>
        <w:t>5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45085F">
        <w:rPr>
          <w:rFonts w:ascii="Times New Roman" w:hAnsi="Times New Roman" w:cs="Times New Roman"/>
          <w:b/>
        </w:rPr>
        <w:t>6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3148"/>
        <w:gridCol w:w="5449"/>
        <w:gridCol w:w="1348"/>
      </w:tblGrid>
      <w:tr w:rsidR="0045085F" w14:paraId="6E08A876" w14:textId="77777777" w:rsidTr="00EF798F">
        <w:tc>
          <w:tcPr>
            <w:tcW w:w="3148" w:type="dxa"/>
          </w:tcPr>
          <w:p w14:paraId="00E45A8C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14:paraId="53724F7A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14:paraId="635FD203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45085F" w14:paraId="1FEF8E29" w14:textId="77777777" w:rsidTr="00EF798F">
        <w:tc>
          <w:tcPr>
            <w:tcW w:w="9945" w:type="dxa"/>
            <w:gridSpan w:val="3"/>
          </w:tcPr>
          <w:p w14:paraId="5D339BDE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Ужанихинского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сельсовета</w:t>
            </w:r>
          </w:p>
        </w:tc>
      </w:tr>
      <w:tr w:rsidR="0045085F" w14:paraId="16394BD3" w14:textId="77777777" w:rsidTr="00EF798F">
        <w:trPr>
          <w:trHeight w:val="1416"/>
        </w:trPr>
        <w:tc>
          <w:tcPr>
            <w:tcW w:w="3148" w:type="dxa"/>
            <w:vAlign w:val="center"/>
          </w:tcPr>
          <w:p w14:paraId="388C10F0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000 1 11 05035 10 0000 120</w:t>
            </w:r>
          </w:p>
        </w:tc>
        <w:tc>
          <w:tcPr>
            <w:tcW w:w="5449" w:type="dxa"/>
            <w:vAlign w:val="center"/>
          </w:tcPr>
          <w:p w14:paraId="70728CF1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</w:p>
        </w:tc>
        <w:tc>
          <w:tcPr>
            <w:tcW w:w="1348" w:type="dxa"/>
          </w:tcPr>
          <w:p w14:paraId="7595FDDF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3D52477A" w14:textId="77777777" w:rsidTr="00EF798F">
        <w:trPr>
          <w:trHeight w:val="228"/>
        </w:trPr>
        <w:tc>
          <w:tcPr>
            <w:tcW w:w="3148" w:type="dxa"/>
            <w:vAlign w:val="center"/>
          </w:tcPr>
          <w:p w14:paraId="2F1EA237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000 </w:t>
            </w:r>
            <w:r w:rsidRPr="00FF2561">
              <w:rPr>
                <w:rFonts w:ascii="Times New Roman" w:hAnsi="Times New Roman" w:cs="Times New Roman"/>
                <w:color w:val="2C2D2E"/>
                <w:sz w:val="24"/>
                <w:szCs w:val="32"/>
                <w:shd w:val="clear" w:color="auto" w:fill="FFFFFF"/>
              </w:rPr>
              <w:t>1 11 09045 10 0000 120</w:t>
            </w:r>
          </w:p>
        </w:tc>
        <w:tc>
          <w:tcPr>
            <w:tcW w:w="5449" w:type="dxa"/>
            <w:vAlign w:val="center"/>
          </w:tcPr>
          <w:p w14:paraId="4541D32C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color w:val="2C2D2E"/>
                <w:sz w:val="24"/>
                <w:szCs w:val="3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48" w:type="dxa"/>
          </w:tcPr>
          <w:p w14:paraId="094F2BDC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59B146A7" w14:textId="77777777" w:rsidTr="00EF798F">
        <w:trPr>
          <w:trHeight w:val="432"/>
        </w:trPr>
        <w:tc>
          <w:tcPr>
            <w:tcW w:w="3148" w:type="dxa"/>
            <w:vAlign w:val="center"/>
          </w:tcPr>
          <w:p w14:paraId="188CE1C6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000 1 13 01995 10 0000 130</w:t>
            </w:r>
          </w:p>
        </w:tc>
        <w:tc>
          <w:tcPr>
            <w:tcW w:w="5449" w:type="dxa"/>
            <w:vAlign w:val="center"/>
          </w:tcPr>
          <w:p w14:paraId="6FBE2339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 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348" w:type="dxa"/>
          </w:tcPr>
          <w:p w14:paraId="6C5A27AF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0A9F6854" w14:textId="77777777" w:rsidTr="00EF798F">
        <w:trPr>
          <w:trHeight w:val="20"/>
        </w:trPr>
        <w:tc>
          <w:tcPr>
            <w:tcW w:w="3148" w:type="dxa"/>
            <w:vAlign w:val="center"/>
          </w:tcPr>
          <w:p w14:paraId="00F06C08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 000 1 13 02995 10 0000 130</w:t>
            </w:r>
          </w:p>
        </w:tc>
        <w:tc>
          <w:tcPr>
            <w:tcW w:w="5449" w:type="dxa"/>
            <w:vAlign w:val="center"/>
          </w:tcPr>
          <w:p w14:paraId="226D2FF2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Прочие доходы от компенсации затрат бюджетов сельских поселений        </w:t>
            </w:r>
          </w:p>
        </w:tc>
        <w:tc>
          <w:tcPr>
            <w:tcW w:w="1348" w:type="dxa"/>
          </w:tcPr>
          <w:p w14:paraId="51D523DE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DCF87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359632FB" w14:textId="77777777" w:rsidTr="00EF798F">
        <w:trPr>
          <w:trHeight w:val="20"/>
        </w:trPr>
        <w:tc>
          <w:tcPr>
            <w:tcW w:w="3148" w:type="dxa"/>
            <w:vAlign w:val="center"/>
          </w:tcPr>
          <w:p w14:paraId="207222C7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000 1 17 01050 10 0000 180</w:t>
            </w:r>
          </w:p>
        </w:tc>
        <w:tc>
          <w:tcPr>
            <w:tcW w:w="5449" w:type="dxa"/>
            <w:vAlign w:val="center"/>
          </w:tcPr>
          <w:p w14:paraId="55ACF1FA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Невыясненные поступления, зачисляемые в бюджеты поселений</w:t>
            </w:r>
          </w:p>
        </w:tc>
        <w:tc>
          <w:tcPr>
            <w:tcW w:w="1348" w:type="dxa"/>
          </w:tcPr>
          <w:p w14:paraId="66CBDACF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11905805" w14:textId="77777777" w:rsidTr="00EF798F">
        <w:trPr>
          <w:trHeight w:val="108"/>
        </w:trPr>
        <w:tc>
          <w:tcPr>
            <w:tcW w:w="3148" w:type="dxa"/>
            <w:vAlign w:val="center"/>
          </w:tcPr>
          <w:p w14:paraId="5E2EA3B8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000 1 17 05050 10 0000 180</w:t>
            </w:r>
          </w:p>
        </w:tc>
        <w:tc>
          <w:tcPr>
            <w:tcW w:w="5449" w:type="dxa"/>
            <w:vAlign w:val="center"/>
          </w:tcPr>
          <w:p w14:paraId="3E4BB032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Прочие неналоговые доходы бюджетов поселений</w:t>
            </w:r>
          </w:p>
        </w:tc>
        <w:tc>
          <w:tcPr>
            <w:tcW w:w="1348" w:type="dxa"/>
          </w:tcPr>
          <w:p w14:paraId="78B34CA5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4CDFDD04" w14:textId="77777777" w:rsidTr="00EF798F">
        <w:trPr>
          <w:trHeight w:val="412"/>
        </w:trPr>
        <w:tc>
          <w:tcPr>
            <w:tcW w:w="3148" w:type="dxa"/>
            <w:vAlign w:val="center"/>
          </w:tcPr>
          <w:p w14:paraId="236449CB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 xml:space="preserve">000 </w:t>
            </w:r>
            <w:r w:rsidRPr="00C92A2A">
              <w:rPr>
                <w:rFonts w:ascii="Times New Roman" w:hAnsi="Times New Roman" w:cs="Times New Roman"/>
                <w:color w:val="2C2D2E"/>
                <w:sz w:val="24"/>
                <w:szCs w:val="23"/>
                <w:shd w:val="clear" w:color="auto" w:fill="FFFFFF"/>
              </w:rPr>
              <w:t>208 10 000 10 0000 150</w:t>
            </w:r>
          </w:p>
        </w:tc>
        <w:tc>
          <w:tcPr>
            <w:tcW w:w="5449" w:type="dxa"/>
            <w:vAlign w:val="center"/>
          </w:tcPr>
          <w:p w14:paraId="596FBDFF" w14:textId="77777777" w:rsidR="0045085F" w:rsidRPr="00C92A2A" w:rsidRDefault="0045085F" w:rsidP="00EF798F">
            <w:pPr>
              <w:rPr>
                <w:rFonts w:ascii="Times New Roman" w:hAnsi="Times New Roman" w:cs="Times New Roman"/>
                <w:color w:val="2C2D2E"/>
                <w:szCs w:val="32"/>
              </w:rPr>
            </w:pPr>
            <w:r w:rsidRPr="00C92A2A">
              <w:rPr>
                <w:rFonts w:ascii="Times New Roman" w:hAnsi="Times New Roman" w:cs="Times New Roman"/>
                <w:color w:val="2C2D2E"/>
                <w:sz w:val="28"/>
                <w:szCs w:val="23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  <w:tc>
          <w:tcPr>
            <w:tcW w:w="1348" w:type="dxa"/>
          </w:tcPr>
          <w:p w14:paraId="2ED8C3E4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32EBE77" w14:textId="77777777"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16ED"/>
    <w:rsid w:val="00011527"/>
    <w:rsid w:val="00046D5D"/>
    <w:rsid w:val="000A6A33"/>
    <w:rsid w:val="001079CD"/>
    <w:rsid w:val="00120B42"/>
    <w:rsid w:val="00157813"/>
    <w:rsid w:val="001716ED"/>
    <w:rsid w:val="0022039E"/>
    <w:rsid w:val="00393BD4"/>
    <w:rsid w:val="003A2155"/>
    <w:rsid w:val="00416495"/>
    <w:rsid w:val="0045085F"/>
    <w:rsid w:val="004B45AC"/>
    <w:rsid w:val="00572A26"/>
    <w:rsid w:val="00751AC5"/>
    <w:rsid w:val="007F4AE3"/>
    <w:rsid w:val="00817006"/>
    <w:rsid w:val="0098385D"/>
    <w:rsid w:val="00A51FC9"/>
    <w:rsid w:val="00AF17DC"/>
    <w:rsid w:val="00B92D27"/>
    <w:rsid w:val="00C23864"/>
    <w:rsid w:val="00D74637"/>
    <w:rsid w:val="00E44AC6"/>
    <w:rsid w:val="00E62563"/>
    <w:rsid w:val="00F36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79718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450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</cp:revision>
  <cp:lastPrinted>2023-12-21T03:36:00Z</cp:lastPrinted>
  <dcterms:created xsi:type="dcterms:W3CDTF">2022-11-15T09:09:00Z</dcterms:created>
  <dcterms:modified xsi:type="dcterms:W3CDTF">2023-12-21T03:37:00Z</dcterms:modified>
</cp:coreProperties>
</file>